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vantGarde" w:hAnsi="AvantGarde" w:cs="AvantGarde" w:eastAsia="AvantGarde"/>
          <w:caps w:val="true"/>
          <w:color w:val="auto"/>
          <w:spacing w:val="-5"/>
          <w:position w:val="0"/>
          <w:sz w:val="40"/>
          <w:shd w:fill="auto" w:val="clear"/>
        </w:rPr>
      </w:pPr>
      <w:r>
        <w:rPr>
          <w:rFonts w:ascii="AvantGarde" w:hAnsi="AvantGarde" w:cs="AvantGarde" w:eastAsia="AvantGarde"/>
          <w:caps w:val="true"/>
          <w:color w:val="auto"/>
          <w:spacing w:val="-5"/>
          <w:position w:val="0"/>
          <w:sz w:val="36"/>
          <w:shd w:fill="auto" w:val="clear"/>
        </w:rPr>
        <w:t xml:space="preserve">Lewis C. Cole DMD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Lucida Handwriting" w:hAnsi="Lucida Handwriting" w:cs="Lucida Handwriting" w:eastAsia="Lucida Handwriting"/>
          <w:color w:val="auto"/>
          <w:spacing w:val="-10"/>
          <w:position w:val="0"/>
          <w:sz w:val="28"/>
          <w:shd w:fill="auto" w:val="clear"/>
        </w:rPr>
      </w:pPr>
      <w:r>
        <w:rPr>
          <w:rFonts w:ascii="Lucida Handwriting" w:hAnsi="Lucida Handwriting" w:cs="Lucida Handwriting" w:eastAsia="Lucida Handwriting"/>
          <w:color w:val="auto"/>
          <w:spacing w:val="-10"/>
          <w:position w:val="0"/>
          <w:sz w:val="28"/>
          <w:shd w:fill="auto" w:val="clear"/>
        </w:rPr>
        <w:t xml:space="preserve">Family and Cosmetic Dentistry</w:t>
      </w:r>
    </w:p>
    <w:p>
      <w:pPr>
        <w:tabs>
          <w:tab w:val="right" w:pos="9810" w:leader="none"/>
        </w:tabs>
        <w:spacing w:before="0" w:after="0" w:line="240"/>
        <w:ind w:right="0" w:left="0" w:firstLine="0"/>
        <w:jc w:val="center"/>
        <w:rPr>
          <w:rFonts w:ascii="AvantGarde" w:hAnsi="AvantGarde" w:cs="AvantGarde" w:eastAsia="AvantGarde"/>
          <w:caps w:val="true"/>
          <w:color w:val="auto"/>
          <w:spacing w:val="-5"/>
          <w:position w:val="0"/>
          <w:sz w:val="28"/>
          <w:shd w:fill="auto" w:val="clear"/>
        </w:rPr>
      </w:pPr>
      <w:r>
        <w:rPr>
          <w:rFonts w:ascii="AvantGarde" w:hAnsi="AvantGarde" w:cs="AvantGarde" w:eastAsia="AvantGarde"/>
          <w:caps w:val="true"/>
          <w:color w:val="auto"/>
          <w:spacing w:val="-5"/>
          <w:position w:val="0"/>
          <w:sz w:val="28"/>
          <w:shd w:fill="auto" w:val="clear"/>
        </w:rPr>
        <w:t xml:space="preserve">525 Energy Center blvd  suite 1603  northport, al 35473</w:t>
      </w:r>
    </w:p>
    <w:p>
      <w:pPr>
        <w:tabs>
          <w:tab w:val="right" w:pos="9810" w:leader="none"/>
        </w:tabs>
        <w:spacing w:before="0" w:after="0" w:line="240"/>
        <w:ind w:right="0" w:left="0" w:firstLine="0"/>
        <w:jc w:val="center"/>
        <w:rPr>
          <w:rFonts w:ascii="AvantGarde" w:hAnsi="AvantGarde" w:cs="AvantGarde" w:eastAsia="AvantGarde"/>
          <w:caps w:val="true"/>
          <w:color w:val="auto"/>
          <w:spacing w:val="-5"/>
          <w:position w:val="0"/>
          <w:sz w:val="28"/>
          <w:shd w:fill="auto" w:val="clear"/>
        </w:rPr>
      </w:pPr>
      <w:r>
        <w:rPr>
          <w:rFonts w:ascii="AvantGarde" w:hAnsi="AvantGarde" w:cs="AvantGarde" w:eastAsia="AvantGarde"/>
          <w:caps w:val="true"/>
          <w:color w:val="auto"/>
          <w:spacing w:val="-5"/>
          <w:position w:val="0"/>
          <w:sz w:val="28"/>
          <w:shd w:fill="auto" w:val="clear"/>
        </w:rPr>
        <w:t xml:space="preserve">phone 205.344.6900  fax 205.344.6910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-1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 Black" w:hAnsi="Arial Black" w:cs="Arial Black" w:eastAsia="Arial Black"/>
            <w:b/>
            <w:color w:val="0000FF"/>
            <w:spacing w:val="-10"/>
            <w:position w:val="0"/>
            <w:sz w:val="22"/>
            <w:u w:val="single"/>
            <w:shd w:fill="auto" w:val="clear"/>
          </w:rPr>
          <w:t xml:space="preserve">www.lewiscoledentistry.com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qew</w:t>
        <w:tab/>
        <w:tab/>
        <w:t xml:space="preserve">OCR NOTICE OF NONDISCRIMINATION</w:t>
      </w:r>
    </w:p>
    <w:p>
      <w:pPr>
        <w:spacing w:before="0" w:after="0" w:line="240"/>
        <w:ind w:right="0" w:left="0" w:firstLine="0"/>
        <w:jc w:val="center"/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0"/>
          <w:shd w:fill="auto" w:val="clear"/>
        </w:rPr>
        <w:t xml:space="preserve">Source: HHS Office for Civil Rights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Lewis C Cole DMD </w:t>
      </w: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complies with applicable Federal civil rights laws and does not discriminate on the basis of race, color, national origin, age, disability, or sex.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Lewis C Cole DMD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does not exclude people or treat them differently because of race, color, national origin, age, disability, or sex.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Lewis C Cole DMD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With prior notice we will provide aids and services to people with disabilities to communicate effectively with us, such as: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Qualified sign language interpreters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Written information in other formats (large print, audio, accessible electronic formats)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With prior notice we will provide free language services to people whose primary language is not English, such as: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Qualified interpreters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Information written in other languages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If you need these services, contact Robin Cole by phone 205.344.6900 or by email at lewiscoledental@gmail.com 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If you believe that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Lewis C Cole DMD </w:t>
      </w: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has failed to provide these services or discriminated in another way on the basis of race, color, national origin, age, disability, or sex, you can file a complaint with: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The U.S. Department of Health and Human Services Office for Civil Rights electronically through the Office for Civil Rights Complaint Portal, available at </w:t>
      </w:r>
      <w:hyperlink xmlns:r="http://schemas.openxmlformats.org/officeDocument/2006/relationships" r:id="docRId1">
        <w:r>
          <w:rPr>
            <w:rFonts w:ascii="ArialMT" w:hAnsi="ArialMT" w:cs="ArialMT" w:eastAsia="ArialM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https://ocrportal.hhs.gov/ocr/portal/lobby.jsf</w:t>
        </w:r>
      </w:hyperlink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, or by mail or phone at: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U.S. Department of Health and Human Services,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200 Independence Avenue SW.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Room 509F, HHH Building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Washington, DC 20201</w:t>
      </w:r>
    </w:p>
    <w:p>
      <w:pPr>
        <w:spacing w:before="0" w:after="0" w:line="240"/>
        <w:ind w:right="0" w:left="0" w:firstLine="0"/>
        <w:jc w:val="left"/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Toll Free: 1-800-868-1019 &amp; 1-800-537-7697 (TDD)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Complaint forms are available at </w:t>
      </w:r>
      <w:hyperlink xmlns:r="http://schemas.openxmlformats.org/officeDocument/2006/relationships" r:id="docRId2">
        <w:r>
          <w:rPr>
            <w:rFonts w:ascii="ArialMT" w:hAnsi="ArialMT" w:cs="ArialMT" w:eastAsia="ArialM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http://www.hhs.gov/ocr/office/file/index.html</w:t>
        </w:r>
      </w:hyperlink>
      <w:r>
        <w:rPr>
          <w:rFonts w:ascii="ArialMT" w:hAnsi="ArialMT" w:cs="ArialMT" w:eastAsia="ArialMT"/>
          <w:color w:val="000000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ocrportal.hhs.gov/ocr/portal/lobby.jsf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://www.lewiscoledentistry.com/" Id="docRId0" Type="http://schemas.openxmlformats.org/officeDocument/2006/relationships/hyperlink"/><Relationship TargetMode="External" Target="http://www.hhs.gov/ocr/office/file/index.html" Id="docRId2" Type="http://schemas.openxmlformats.org/officeDocument/2006/relationships/hyperlink"/><Relationship Target="styles.xml" Id="docRId4" Type="http://schemas.openxmlformats.org/officeDocument/2006/relationships/styles"/></Relationships>
</file>